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2023 592 vom 11. Dezember 2025</w:t>
      </w:r>
    </w:p>
    <w:p>
      <w:r>
        <w:t>BE Obergericht, 2025-12-11, DE</w:t>
      </w:r>
    </w:p>
    <w:p>
      <w:r>
        <w:rPr>
          <w:b/>
        </w:rPr>
        <w:t xml:space="preserve">Quelle: </w:t>
      </w:r>
      <w:r>
        <w:t>https://mcp.opencaselaw.ch/entscheid/be_zivilstraf_SK 2023 592</w:t>
      </w:r>
    </w:p>
    <w:p>
      <w:r>
        <w:t>FR: BE_ZIVILSTRAF SK 2023 592 du 11 décembre 2025</w:t>
      </w:r>
    </w:p>
    <w:p>
      <w:r>
        <w:t>IT: BE_ZIVILSTRAF SK 2023 592 del 11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Diebstahls, begangen am 04.03.2023 in C.________ (Ortschaft), E.________ (Strasse)</w:t>
      </w:r>
    </w:p>
    <w:p>
      <w:r>
        <w:rPr>
          <w:b/>
        </w:rPr>
        <w:t>E. 2</w:t>
      </w:r>
    </w:p>
    <w:p>
      <w:r>
        <w:t>des versuchten Diebstahls, begangen am 06.03.2023 in D.________ (Ortschaft), F.________ (Strasse)</w:t>
      </w:r>
    </w:p>
    <w:p>
      <w:r>
        <w:rPr>
          <w:b/>
        </w:rPr>
        <w:t>E. 3</w:t>
      </w:r>
    </w:p>
    <w:p>
      <w:r>
        <w:t>des Hausfriedensbruchs, begangen</w:t>
      </w:r>
    </w:p>
    <w:p>
      <w:r>
        <w:rPr>
          <w:b/>
        </w:rPr>
        <w:t>E. 3.1</w:t>
      </w:r>
    </w:p>
    <w:p>
      <w:r>
        <w:t>am 04.03.2023 in C.________(Ortschaft), E.________(Strasse)</w:t>
      </w:r>
    </w:p>
    <w:p>
      <w:r>
        <w:rPr>
          <w:b/>
        </w:rPr>
        <w:t>E. 3.2</w:t>
      </w:r>
    </w:p>
    <w:p>
      <w:r>
        <w:t>am 06.03.2023 in D.________(Ortschaft), F.________(Strasse)</w:t>
      </w:r>
    </w:p>
    <w:p>
      <w:r>
        <w:rPr>
          <w:b/>
        </w:rPr>
        <w:t>E. 4</w:t>
      </w:r>
    </w:p>
    <w:p>
      <w:r>
        <w:t>des mehrfachen betrügerischen Missbrauchs einer Datenverarbeitungsanlage, begangen am 04.03.2023 in G.________ (Ortschaft) und H.________ (Ortschaft)</w:t>
      </w:r>
    </w:p>
    <w:p>
      <w:r>
        <w:rPr>
          <w:b/>
        </w:rPr>
        <w:t>E. 5</w:t>
      </w:r>
    </w:p>
    <w:p>
      <w:r>
        <w:t>der Übertretung gegen das Betäubungsmittelgesetz, begangen in der Zeit vom 06.03.2022 bis 06.03.2023 in H.________ (Ortschaft) und anderswo und in Anwendung der Art. 139 Ziff. 1, 139 Ziff. 1 i.V.m. Art. 22, 186, 147 i.V.m. 172ter Abs. 1, Art. 106 StGB, Art. 19 Abs. 1 lit. d i.V.m. 19a Ziff. 1 BetmG, Art. 47, 49 StGB, Art. 426 ff. StPO verurteilt: 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